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F6BA" w14:textId="77777777" w:rsidR="00797E61" w:rsidRDefault="00113E80">
      <w:pPr>
        <w:pStyle w:val="CorpsA"/>
        <w:spacing w:after="0"/>
        <w:rPr>
          <w:b/>
          <w:bCs/>
          <w:color w:val="C00000"/>
          <w:u w:color="DA0000"/>
        </w:rPr>
      </w:pPr>
      <w:r>
        <w:rPr>
          <w:noProof/>
          <w:lang w:val="uk-UA" w:eastAsia="zh-CN"/>
        </w:rPr>
        <w:drawing>
          <wp:anchor distT="57150" distB="57150" distL="57150" distR="57150" simplePos="0" relativeHeight="251659264" behindDoc="0" locked="0" layoutInCell="1" allowOverlap="1" wp14:anchorId="3B86DC9B" wp14:editId="3FCA0A57">
            <wp:simplePos x="0" y="0"/>
            <wp:positionH relativeFrom="column">
              <wp:posOffset>1887855</wp:posOffset>
            </wp:positionH>
            <wp:positionV relativeFrom="line">
              <wp:posOffset>120014</wp:posOffset>
            </wp:positionV>
            <wp:extent cx="1805940" cy="1052831"/>
            <wp:effectExtent l="0" t="0" r="0" b="0"/>
            <wp:wrapSquare wrapText="bothSides" distT="57150" distB="57150" distL="57150" distR="5715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6"/>
                    <a:srcRect l="6509" t="9282" r="5652" b="11014"/>
                    <a:stretch>
                      <a:fillRect/>
                    </a:stretch>
                  </pic:blipFill>
                  <pic:spPr>
                    <a:xfrm>
                      <a:off x="0" y="0"/>
                      <a:ext cx="1805940" cy="1052831"/>
                    </a:xfrm>
                    <a:prstGeom prst="rect">
                      <a:avLst/>
                    </a:prstGeom>
                    <a:ln w="12700" cap="flat">
                      <a:noFill/>
                      <a:miter lim="400000"/>
                    </a:ln>
                    <a:effectLst/>
                  </pic:spPr>
                </pic:pic>
              </a:graphicData>
            </a:graphic>
          </wp:anchor>
        </w:drawing>
      </w:r>
    </w:p>
    <w:p w14:paraId="52240F17" w14:textId="77777777" w:rsidR="00797E61" w:rsidRDefault="00797E61">
      <w:pPr>
        <w:pStyle w:val="CorpsA"/>
        <w:spacing w:after="0"/>
        <w:jc w:val="center"/>
        <w:rPr>
          <w:b/>
          <w:bCs/>
          <w:color w:val="C00000"/>
          <w:u w:color="DA0000"/>
        </w:rPr>
      </w:pPr>
    </w:p>
    <w:p w14:paraId="4C63D72C" w14:textId="77777777" w:rsidR="00797E61" w:rsidRDefault="00797E61">
      <w:pPr>
        <w:pStyle w:val="CorpsA"/>
        <w:spacing w:after="0"/>
        <w:jc w:val="center"/>
        <w:rPr>
          <w:b/>
          <w:bCs/>
          <w:color w:val="C00000"/>
          <w:u w:color="DA0000"/>
        </w:rPr>
      </w:pPr>
    </w:p>
    <w:p w14:paraId="2D428974" w14:textId="77777777" w:rsidR="00797E61" w:rsidRDefault="00797E61">
      <w:pPr>
        <w:pStyle w:val="CorpsA"/>
        <w:spacing w:after="0"/>
        <w:jc w:val="center"/>
        <w:rPr>
          <w:b/>
          <w:bCs/>
          <w:color w:val="C00000"/>
          <w:u w:color="DA0000"/>
        </w:rPr>
      </w:pPr>
    </w:p>
    <w:p w14:paraId="6C9FF224" w14:textId="77777777" w:rsidR="00797E61" w:rsidRDefault="00797E61">
      <w:pPr>
        <w:pStyle w:val="CorpsA"/>
        <w:spacing w:after="0"/>
        <w:jc w:val="center"/>
        <w:rPr>
          <w:b/>
          <w:bCs/>
          <w:color w:val="C00000"/>
          <w:u w:color="DA0000"/>
        </w:rPr>
      </w:pPr>
    </w:p>
    <w:p w14:paraId="4F194876" w14:textId="77777777" w:rsidR="00797E61" w:rsidRDefault="00797E61">
      <w:pPr>
        <w:pStyle w:val="CorpsA"/>
        <w:spacing w:after="0"/>
        <w:jc w:val="center"/>
        <w:rPr>
          <w:b/>
          <w:bCs/>
          <w:color w:val="C00000"/>
          <w:u w:color="DA0000"/>
        </w:rPr>
      </w:pPr>
    </w:p>
    <w:p w14:paraId="17FDBA99" w14:textId="77777777" w:rsidR="00797E61" w:rsidRDefault="00797E61">
      <w:pPr>
        <w:pStyle w:val="CorpsA"/>
        <w:spacing w:after="0" w:line="240" w:lineRule="auto"/>
        <w:jc w:val="both"/>
      </w:pPr>
    </w:p>
    <w:p w14:paraId="7BEC505A" w14:textId="77777777" w:rsidR="00797E61" w:rsidRDefault="00797E61">
      <w:pPr>
        <w:pStyle w:val="CorpsA"/>
        <w:spacing w:after="0" w:line="240" w:lineRule="auto"/>
        <w:jc w:val="both"/>
      </w:pPr>
    </w:p>
    <w:p w14:paraId="33D3858E" w14:textId="314EBE2C" w:rsidR="00797E61" w:rsidRDefault="00BA4871">
      <w:pPr>
        <w:pStyle w:val="CorpsA"/>
        <w:spacing w:after="0" w:line="240" w:lineRule="auto"/>
        <w:jc w:val="both"/>
      </w:pPr>
      <w:r>
        <w:t xml:space="preserve">As from </w:t>
      </w:r>
      <w:r>
        <w:t>1</w:t>
      </w:r>
      <w:r w:rsidR="00EE1817" w:rsidRPr="00EE1817">
        <w:rPr>
          <w:vertAlign w:val="superscript"/>
        </w:rPr>
        <w:t>st</w:t>
      </w:r>
      <w:r w:rsidR="00EE1817">
        <w:t xml:space="preserve"> </w:t>
      </w:r>
      <w:proofErr w:type="gramStart"/>
      <w:r>
        <w:t>January</w:t>
      </w:r>
      <w:r w:rsidR="00EE1817">
        <w:t>,</w:t>
      </w:r>
      <w:proofErr w:type="gramEnd"/>
      <w:r>
        <w:t xml:space="preserve"> 2022</w:t>
      </w:r>
      <w:r w:rsidR="00EE1817">
        <w:t xml:space="preserve">, the law firm </w:t>
      </w:r>
      <w:r w:rsidR="00113E80">
        <w:t xml:space="preserve">VARET PRÈS </w:t>
      </w:r>
      <w:r w:rsidR="00EE1817">
        <w:t>turned into</w:t>
      </w:r>
      <w:r w:rsidR="00113E80">
        <w:t xml:space="preserve"> </w:t>
      </w:r>
      <w:r w:rsidR="00113E80">
        <w:rPr>
          <w:b/>
          <w:color w:val="C00000"/>
          <w:u w:color="C00000"/>
        </w:rPr>
        <w:t>VARET PRÈS KILLY</w:t>
      </w:r>
      <w:r w:rsidR="00113E80">
        <w:t>.</w:t>
      </w:r>
    </w:p>
    <w:p w14:paraId="54B771F9" w14:textId="77777777" w:rsidR="00797E61" w:rsidRDefault="00797E61">
      <w:pPr>
        <w:pStyle w:val="CorpsA"/>
        <w:spacing w:after="0" w:line="240" w:lineRule="auto"/>
        <w:jc w:val="both"/>
      </w:pPr>
    </w:p>
    <w:p w14:paraId="1C9C520C" w14:textId="64F3F4B0" w:rsidR="00797E61" w:rsidRDefault="00EE1817">
      <w:pPr>
        <w:pStyle w:val="CorpsA"/>
        <w:spacing w:after="0" w:line="240" w:lineRule="auto"/>
        <w:jc w:val="both"/>
      </w:pPr>
      <w:r>
        <w:t>W</w:t>
      </w:r>
      <w:r>
        <w:t xml:space="preserve">ith the onboarding of </w:t>
      </w:r>
      <w:proofErr w:type="spellStart"/>
      <w:r>
        <w:t>Rhadamès</w:t>
      </w:r>
      <w:proofErr w:type="spellEnd"/>
      <w:r>
        <w:t xml:space="preserve"> </w:t>
      </w:r>
      <w:proofErr w:type="spellStart"/>
      <w:r>
        <w:t>Killy</w:t>
      </w:r>
      <w:proofErr w:type="spellEnd"/>
      <w:r>
        <w:t>, t</w:t>
      </w:r>
      <w:r w:rsidR="00113E80">
        <w:t xml:space="preserve">he expertise in digital and IT law developed by Vincent Varet and Xavier Près is now supplemented by sports law. </w:t>
      </w:r>
    </w:p>
    <w:p w14:paraId="3404621D" w14:textId="77777777" w:rsidR="00797E61" w:rsidRDefault="00797E61">
      <w:pPr>
        <w:pStyle w:val="CorpsA"/>
        <w:spacing w:after="0" w:line="240" w:lineRule="auto"/>
        <w:jc w:val="both"/>
      </w:pPr>
    </w:p>
    <w:p w14:paraId="2734BE84" w14:textId="4458E271" w:rsidR="00797E61" w:rsidRDefault="00113E80">
      <w:pPr>
        <w:pStyle w:val="CorpsA"/>
        <w:spacing w:after="0" w:line="240" w:lineRule="auto"/>
        <w:jc w:val="both"/>
      </w:pPr>
      <w:proofErr w:type="spellStart"/>
      <w:r>
        <w:t>Rhadamès</w:t>
      </w:r>
      <w:proofErr w:type="spellEnd"/>
      <w:r>
        <w:t xml:space="preserve"> </w:t>
      </w:r>
      <w:proofErr w:type="spellStart"/>
      <w:r>
        <w:t>Killy</w:t>
      </w:r>
      <w:proofErr w:type="spellEnd"/>
      <w:r>
        <w:t xml:space="preserve"> is a</w:t>
      </w:r>
      <w:r w:rsidR="00EE1817">
        <w:t>dmitted</w:t>
      </w:r>
      <w:r>
        <w:t xml:space="preserve"> at </w:t>
      </w:r>
      <w:r w:rsidR="00EE1817">
        <w:t xml:space="preserve">both </w:t>
      </w:r>
      <w:r>
        <w:t>the Paris and California Bars. H</w:t>
      </w:r>
      <w:r w:rsidR="0040468E">
        <w:t xml:space="preserve">e advises and represents </w:t>
      </w:r>
      <w:r w:rsidR="0040468E">
        <w:t xml:space="preserve">stakeholders in the sports movement and </w:t>
      </w:r>
      <w:r w:rsidR="00473020">
        <w:t xml:space="preserve">sports </w:t>
      </w:r>
      <w:r w:rsidR="0040468E">
        <w:t>industry</w:t>
      </w:r>
      <w:r w:rsidR="0040468E">
        <w:t xml:space="preserve"> on </w:t>
      </w:r>
      <w:r>
        <w:t xml:space="preserve">aspects of sports </w:t>
      </w:r>
      <w:r w:rsidR="00473020">
        <w:t>regulation</w:t>
      </w:r>
      <w:r>
        <w:t xml:space="preserve"> and business law. He started his career in 1994 in London at the European headquarters of IMG, then </w:t>
      </w:r>
      <w:r w:rsidR="00180064">
        <w:t>went</w:t>
      </w:r>
      <w:r>
        <w:t xml:space="preserve"> on to become its French subsidiary’s </w:t>
      </w:r>
      <w:r w:rsidR="0040468E">
        <w:t>legal director</w:t>
      </w:r>
      <w:r>
        <w:t xml:space="preserve">. He was the general counsel </w:t>
      </w:r>
      <w:r w:rsidR="0040468E">
        <w:t>for</w:t>
      </w:r>
      <w:r>
        <w:t xml:space="preserve"> the French Tennis Federation and Roland-Garros </w:t>
      </w:r>
      <w:r w:rsidR="00180064">
        <w:t xml:space="preserve">from </w:t>
      </w:r>
      <w:r>
        <w:t>2002</w:t>
      </w:r>
      <w:r w:rsidR="00180064">
        <w:t xml:space="preserve"> till </w:t>
      </w:r>
      <w:r>
        <w:t xml:space="preserve">2009. He was then part of the </w:t>
      </w:r>
      <w:r w:rsidR="00180064">
        <w:t xml:space="preserve">advance </w:t>
      </w:r>
      <w:r>
        <w:t xml:space="preserve">team that </w:t>
      </w:r>
      <w:r w:rsidR="00180064">
        <w:t>created</w:t>
      </w:r>
      <w:r>
        <w:t xml:space="preserve"> the French Online Gambling Regulatory Authority (ARJEL), then became its general counsel (2009-20</w:t>
      </w:r>
      <w:r>
        <w:rPr>
          <w:shd w:val="clear" w:color="auto" w:fill="FEFAFF"/>
        </w:rPr>
        <w:t>12)</w:t>
      </w:r>
      <w:r>
        <w:t xml:space="preserve">. In 2012, he joined the law firm de Gaulle Fleurance &amp; Associés, of which he </w:t>
      </w:r>
      <w:r w:rsidR="00473020">
        <w:t>became</w:t>
      </w:r>
      <w:r>
        <w:t xml:space="preserve"> a partner before starting his own firm in 2020.</w:t>
      </w:r>
    </w:p>
    <w:p w14:paraId="2D7D8879" w14:textId="77777777" w:rsidR="00797E61" w:rsidRDefault="00797E61">
      <w:pPr>
        <w:pStyle w:val="CorpsA"/>
        <w:spacing w:after="0" w:line="240" w:lineRule="auto"/>
        <w:jc w:val="both"/>
      </w:pPr>
    </w:p>
    <w:p w14:paraId="43E95E7A" w14:textId="6E10CCAF" w:rsidR="00797E61" w:rsidRDefault="00113E80">
      <w:pPr>
        <w:pStyle w:val="CorpsA"/>
        <w:spacing w:after="0" w:line="240" w:lineRule="auto"/>
        <w:jc w:val="both"/>
      </w:pPr>
      <w:r>
        <w:rPr>
          <w:i/>
        </w:rPr>
        <w:t>“His professional experience and his legal skills, both from an advisory and litigation point of view, are a perfect addition and broaden our offer.</w:t>
      </w:r>
      <w:r>
        <w:t xml:space="preserve"> </w:t>
      </w:r>
      <w:r>
        <w:rPr>
          <w:i/>
        </w:rPr>
        <w:t xml:space="preserve">Intellectual property and sports are closely related. </w:t>
      </w:r>
      <w:r w:rsidR="00180064">
        <w:rPr>
          <w:i/>
        </w:rPr>
        <w:t xml:space="preserve">The joining of </w:t>
      </w:r>
      <w:proofErr w:type="spellStart"/>
      <w:r>
        <w:rPr>
          <w:i/>
          <w:iCs/>
        </w:rPr>
        <w:t>Rhadamès</w:t>
      </w:r>
      <w:proofErr w:type="spellEnd"/>
      <w:r>
        <w:rPr>
          <w:i/>
          <w:iCs/>
        </w:rPr>
        <w:t xml:space="preserve"> will allow us to support our clients’ projects at the heart of the IT, cultural and sports economy”</w:t>
      </w:r>
      <w:r>
        <w:t xml:space="preserve"> says </w:t>
      </w:r>
      <w:r w:rsidR="00180064">
        <w:t xml:space="preserve">a delighted </w:t>
      </w:r>
      <w:r>
        <w:t xml:space="preserve">Vincent </w:t>
      </w:r>
      <w:proofErr w:type="spellStart"/>
      <w:r>
        <w:t>Varet</w:t>
      </w:r>
      <w:proofErr w:type="spellEnd"/>
      <w:r>
        <w:t xml:space="preserve">. </w:t>
      </w:r>
    </w:p>
    <w:p w14:paraId="6ADA43F6" w14:textId="77777777" w:rsidR="00797E61" w:rsidRDefault="00797E61">
      <w:pPr>
        <w:pStyle w:val="CorpsA"/>
        <w:spacing w:after="0" w:line="240" w:lineRule="auto"/>
        <w:jc w:val="both"/>
      </w:pPr>
    </w:p>
    <w:p w14:paraId="526E25CF" w14:textId="20F3E24B" w:rsidR="00797E61" w:rsidRDefault="00113E80">
      <w:pPr>
        <w:pStyle w:val="CorpsA"/>
        <w:spacing w:after="0" w:line="240" w:lineRule="auto"/>
        <w:jc w:val="both"/>
        <w:rPr>
          <w:i/>
          <w:iCs/>
        </w:rPr>
      </w:pPr>
      <w:r>
        <w:t xml:space="preserve">Xavier Près, who met </w:t>
      </w:r>
      <w:proofErr w:type="spellStart"/>
      <w:r>
        <w:t>Rhadamès</w:t>
      </w:r>
      <w:proofErr w:type="spellEnd"/>
      <w:r>
        <w:t xml:space="preserve"> </w:t>
      </w:r>
      <w:proofErr w:type="spellStart"/>
      <w:r>
        <w:t>Killy</w:t>
      </w:r>
      <w:proofErr w:type="spellEnd"/>
      <w:r>
        <w:t xml:space="preserve"> at de Gaulle </w:t>
      </w:r>
      <w:proofErr w:type="spellStart"/>
      <w:r>
        <w:t>Fleurance</w:t>
      </w:r>
      <w:proofErr w:type="spellEnd"/>
      <w:r>
        <w:t xml:space="preserve"> &amp; </w:t>
      </w:r>
      <w:proofErr w:type="spellStart"/>
      <w:r>
        <w:t>associés</w:t>
      </w:r>
      <w:proofErr w:type="spellEnd"/>
      <w:r>
        <w:t xml:space="preserve">, adds: </w:t>
      </w:r>
      <w:r>
        <w:rPr>
          <w:i/>
        </w:rPr>
        <w:t>“Rhadamès</w:t>
      </w:r>
      <w:r>
        <w:rPr>
          <w:i/>
          <w:shd w:val="clear" w:color="auto" w:fill="FFFFFF"/>
        </w:rPr>
        <w:t xml:space="preserve"> has a solid experience in the sports industry and in the international sports movement</w:t>
      </w:r>
      <w:r>
        <w:rPr>
          <w:i/>
        </w:rPr>
        <w:t>. I am very happy to reconnect with him</w:t>
      </w:r>
      <w:r w:rsidR="00180064">
        <w:rPr>
          <w:i/>
        </w:rPr>
        <w:t>,</w:t>
      </w:r>
      <w:r>
        <w:rPr>
          <w:i/>
        </w:rPr>
        <w:t xml:space="preserve"> because we will be able to propose to our clients an offer combining our expertise in intellectual property law and sports law, which is virtually unprecedented on the market. Together, we have already won many battles; we look forward to </w:t>
      </w:r>
      <w:r w:rsidR="00180064">
        <w:rPr>
          <w:i/>
        </w:rPr>
        <w:t>undertake</w:t>
      </w:r>
      <w:r>
        <w:rPr>
          <w:i/>
        </w:rPr>
        <w:t xml:space="preserve"> new ones”.</w:t>
      </w:r>
    </w:p>
    <w:p w14:paraId="66AD5056" w14:textId="77777777" w:rsidR="00797E61" w:rsidRDefault="00797E61">
      <w:pPr>
        <w:pStyle w:val="CorpsA"/>
        <w:spacing w:after="0"/>
        <w:rPr>
          <w:b/>
          <w:bCs/>
          <w:color w:val="C00000"/>
          <w:u w:color="DA0000"/>
        </w:rPr>
      </w:pPr>
    </w:p>
    <w:p w14:paraId="21EFE0CA" w14:textId="77777777" w:rsidR="00797E61" w:rsidRDefault="00113E80">
      <w:pPr>
        <w:pStyle w:val="CorpsA"/>
        <w:spacing w:after="0"/>
        <w:rPr>
          <w:b/>
          <w:bCs/>
          <w:color w:val="C00000"/>
          <w:u w:color="DA0000"/>
        </w:rPr>
      </w:pPr>
      <w:r>
        <w:rPr>
          <w:b/>
          <w:color w:val="C00000"/>
          <w:u w:color="DA0000"/>
        </w:rPr>
        <w:t>VARET PRÈS KILLY, a law firm dedicated to IT, the digital world and sports.</w:t>
      </w:r>
    </w:p>
    <w:p w14:paraId="0A8F6E4B" w14:textId="77777777" w:rsidR="00797E61" w:rsidRDefault="00113E80">
      <w:pPr>
        <w:pStyle w:val="CorpsA"/>
        <w:spacing w:after="0"/>
        <w:jc w:val="center"/>
      </w:pPr>
      <w:r>
        <w:rPr>
          <w:noProof/>
          <w:color w:val="DA0000"/>
          <w:u w:color="DA0000"/>
          <w:lang w:val="uk-UA" w:eastAsia="zh-CN"/>
        </w:rPr>
        <w:drawing>
          <wp:inline distT="0" distB="0" distL="0" distR="0" wp14:anchorId="44FB71E3" wp14:editId="7D4CF9D6">
            <wp:extent cx="3984064" cy="2683329"/>
            <wp:effectExtent l="0" t="0" r="0" b="0"/>
            <wp:docPr id="1073741826" name="officeArt object" descr="Une image contenant personne, fenêtre, intérieur, debout&#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6" name="Une image contenant personne, fenêtre, intérieur, debout&#10;&#10;Description générée automatiquement" descr="Une image contenant personne, fenêtre, intérieur, deboutDescription générée automatiquement"/>
                    <pic:cNvPicPr>
                      <a:picLocks noChangeAspect="1"/>
                    </pic:cNvPicPr>
                  </pic:nvPicPr>
                  <pic:blipFill>
                    <a:blip r:embed="rId7"/>
                    <a:stretch>
                      <a:fillRect/>
                    </a:stretch>
                  </pic:blipFill>
                  <pic:spPr>
                    <a:xfrm>
                      <a:off x="0" y="0"/>
                      <a:ext cx="3984064" cy="2683329"/>
                    </a:xfrm>
                    <a:prstGeom prst="rect">
                      <a:avLst/>
                    </a:prstGeom>
                    <a:ln w="12700" cap="flat">
                      <a:noFill/>
                      <a:miter lim="400000"/>
                    </a:ln>
                    <a:effectLst/>
                  </pic:spPr>
                </pic:pic>
              </a:graphicData>
            </a:graphic>
          </wp:inline>
        </w:drawing>
      </w:r>
    </w:p>
    <w:sectPr w:rsidR="00797E61">
      <w:headerReference w:type="default" r:id="rId8"/>
      <w:footerReference w:type="default" r:id="rId9"/>
      <w:pgSz w:w="11900" w:h="16840"/>
      <w:pgMar w:top="465" w:right="1417" w:bottom="425"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29A8" w14:textId="77777777" w:rsidR="008943CA" w:rsidRDefault="008943CA">
      <w:r>
        <w:separator/>
      </w:r>
    </w:p>
  </w:endnote>
  <w:endnote w:type="continuationSeparator" w:id="0">
    <w:p w14:paraId="398E7A85" w14:textId="77777777" w:rsidR="008943CA" w:rsidRDefault="0089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9F55" w14:textId="77777777" w:rsidR="00797E61" w:rsidRDefault="00797E61">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BEB9" w14:textId="77777777" w:rsidR="008943CA" w:rsidRDefault="008943CA">
      <w:r>
        <w:separator/>
      </w:r>
    </w:p>
  </w:footnote>
  <w:footnote w:type="continuationSeparator" w:id="0">
    <w:p w14:paraId="23D91A47" w14:textId="77777777" w:rsidR="008943CA" w:rsidRDefault="0089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555D" w14:textId="77777777" w:rsidR="00797E61" w:rsidRDefault="00797E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61"/>
    <w:rsid w:val="00022DAD"/>
    <w:rsid w:val="00103D66"/>
    <w:rsid w:val="00113E80"/>
    <w:rsid w:val="00180064"/>
    <w:rsid w:val="00247B2C"/>
    <w:rsid w:val="00281CB5"/>
    <w:rsid w:val="0040468E"/>
    <w:rsid w:val="00473020"/>
    <w:rsid w:val="006139C1"/>
    <w:rsid w:val="00797E61"/>
    <w:rsid w:val="008943CA"/>
    <w:rsid w:val="009C4C3D"/>
    <w:rsid w:val="00A566F1"/>
    <w:rsid w:val="00BA4871"/>
    <w:rsid w:val="00E177A5"/>
    <w:rsid w:val="00EB7475"/>
    <w:rsid w:val="00EE1817"/>
    <w:rsid w:val="00FF0AB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E31D5"/>
  <w15:docId w15:val="{D37B5C0F-49E8-3C44-86F8-CF21A80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spacing w:after="160" w:line="259" w:lineRule="auto"/>
    </w:pPr>
    <w:rPr>
      <w:rFonts w:ascii="Calibri" w:eastAsia="Calibri" w:hAnsi="Calibri" w:cs="Calibri"/>
      <w:color w:val="000000"/>
      <w:sz w:val="22"/>
      <w:szCs w:val="22"/>
      <w:u w:color="000000"/>
    </w:rPr>
  </w:style>
  <w:style w:type="paragraph" w:styleId="Textedebulles">
    <w:name w:val="Balloon Text"/>
    <w:basedOn w:val="Normal"/>
    <w:link w:val="TextedebullesCar"/>
    <w:uiPriority w:val="99"/>
    <w:semiHidden/>
    <w:unhideWhenUsed/>
    <w:rsid w:val="00113E80"/>
    <w:rPr>
      <w:rFonts w:ascii="Lucida Grande" w:hAnsi="Lucida Grande"/>
      <w:sz w:val="18"/>
      <w:szCs w:val="18"/>
    </w:rPr>
  </w:style>
  <w:style w:type="character" w:customStyle="1" w:styleId="TextedebullesCar">
    <w:name w:val="Texte de bulles Car"/>
    <w:basedOn w:val="Policepardfaut"/>
    <w:link w:val="Textedebulles"/>
    <w:uiPriority w:val="99"/>
    <w:semiHidden/>
    <w:rsid w:val="00113E80"/>
    <w:rPr>
      <w:rFonts w:ascii="Lucida Grande" w:hAnsi="Lucida Grande"/>
      <w:sz w:val="18"/>
      <w:szCs w:val="18"/>
      <w:lang w:val="en-GB" w:eastAsia="en-US"/>
    </w:rPr>
  </w:style>
  <w:style w:type="paragraph" w:styleId="Rvision">
    <w:name w:val="Revision"/>
    <w:hidden/>
    <w:uiPriority w:val="99"/>
    <w:semiHidden/>
    <w:rsid w:val="00247B2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1568</Characters>
  <Application>Microsoft Office Word</Application>
  <DocSecurity>0</DocSecurity>
  <Lines>36</Lines>
  <Paragraphs>7</Paragraphs>
  <ScaleCrop>false</ScaleCrop>
  <HeadingPairs>
    <vt:vector size="2" baseType="variant">
      <vt:variant>
        <vt:lpstr>Titre</vt:lpstr>
      </vt:variant>
      <vt:variant>
        <vt:i4>1</vt:i4>
      </vt:variant>
    </vt:vector>
  </HeadingPairs>
  <TitlesOfParts>
    <vt:vector size="1" baseType="lpstr">
      <vt:lpstr> </vt:lpstr>
    </vt:vector>
  </TitlesOfParts>
  <Manager/>
  <Company/>
  <LinksUpToDate>false</LinksUpToDate>
  <CharactersWithSpaces>1874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Rhadamès Killy</dc:creator>
  <cp:keywords> </cp:keywords>
  <dc:description> </dc:description>
  <cp:lastModifiedBy>Rhadamès Killy</cp:lastModifiedBy>
  <cp:revision>2</cp:revision>
  <cp:lastPrinted>2022-01-25T18:12:00Z</cp:lastPrinted>
  <dcterms:created xsi:type="dcterms:W3CDTF">2022-01-26T08:42:00Z</dcterms:created>
  <dcterms:modified xsi:type="dcterms:W3CDTF">2022-01-26T08:42:00Z</dcterms:modified>
  <cp:category> </cp:category>
</cp:coreProperties>
</file>